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98" w:rsidRPr="00114794" w:rsidRDefault="000F3198" w:rsidP="000F3198">
      <w:pPr>
        <w:tabs>
          <w:tab w:val="left" w:pos="6120"/>
        </w:tabs>
        <w:rPr>
          <w:rFonts w:ascii="Arial" w:hAnsi="Arial" w:cs="Arial"/>
          <w:sz w:val="18"/>
          <w:szCs w:val="18"/>
        </w:rPr>
      </w:pPr>
    </w:p>
    <w:p w:rsidR="000F3198" w:rsidRPr="00122F3C" w:rsidRDefault="000F3198" w:rsidP="000F3198">
      <w:pPr>
        <w:tabs>
          <w:tab w:val="left" w:pos="61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22F3C">
        <w:rPr>
          <w:rFonts w:ascii="Arial" w:hAnsi="Arial" w:cs="Arial"/>
          <w:sz w:val="16"/>
          <w:szCs w:val="16"/>
        </w:rPr>
        <w:t>Załącznik nr 1</w:t>
      </w:r>
    </w:p>
    <w:p w:rsidR="000F3198" w:rsidRPr="00122F3C" w:rsidRDefault="000F3198" w:rsidP="000F3198">
      <w:pPr>
        <w:tabs>
          <w:tab w:val="left" w:pos="12758"/>
        </w:tabs>
        <w:rPr>
          <w:rFonts w:ascii="Arial" w:hAnsi="Arial" w:cs="Arial"/>
          <w:sz w:val="16"/>
          <w:szCs w:val="16"/>
        </w:rPr>
      </w:pPr>
      <w:r w:rsidRPr="00122F3C">
        <w:rPr>
          <w:rFonts w:ascii="Arial" w:hAnsi="Arial" w:cs="Arial"/>
          <w:sz w:val="16"/>
          <w:szCs w:val="16"/>
        </w:rPr>
        <w:tab/>
        <w:t xml:space="preserve">do Regulaminu Organizacyjnego </w:t>
      </w:r>
    </w:p>
    <w:p w:rsidR="000F3198" w:rsidRPr="00122F3C" w:rsidRDefault="000F3198" w:rsidP="000F3198">
      <w:pPr>
        <w:tabs>
          <w:tab w:val="left" w:pos="12758"/>
        </w:tabs>
        <w:rPr>
          <w:rFonts w:ascii="Arial" w:hAnsi="Arial" w:cs="Arial"/>
          <w:sz w:val="16"/>
          <w:szCs w:val="16"/>
        </w:rPr>
      </w:pPr>
      <w:r w:rsidRPr="00122F3C">
        <w:rPr>
          <w:rFonts w:ascii="Arial" w:hAnsi="Arial" w:cs="Arial"/>
          <w:sz w:val="16"/>
          <w:szCs w:val="16"/>
        </w:rPr>
        <w:tab/>
        <w:t xml:space="preserve">Powiatowego Urzędu Pracy </w:t>
      </w:r>
    </w:p>
    <w:p w:rsidR="000F3198" w:rsidRPr="003040D6" w:rsidRDefault="000F3198" w:rsidP="000F3198">
      <w:pPr>
        <w:tabs>
          <w:tab w:val="left" w:pos="12758"/>
        </w:tabs>
        <w:rPr>
          <w:rFonts w:ascii="Arial" w:hAnsi="Arial" w:cs="Arial"/>
          <w:sz w:val="18"/>
          <w:szCs w:val="18"/>
        </w:rPr>
      </w:pPr>
      <w:r w:rsidRPr="00122F3C">
        <w:rPr>
          <w:rFonts w:ascii="Arial" w:hAnsi="Arial" w:cs="Arial"/>
          <w:sz w:val="16"/>
          <w:szCs w:val="16"/>
        </w:rPr>
        <w:tab/>
        <w:t>w Jastrzębiu-Zdroju</w:t>
      </w:r>
    </w:p>
    <w:p w:rsidR="000F3198" w:rsidRPr="003040D6" w:rsidRDefault="000F3198" w:rsidP="000F3198">
      <w:pPr>
        <w:tabs>
          <w:tab w:val="left" w:pos="6120"/>
        </w:tabs>
        <w:rPr>
          <w:sz w:val="18"/>
          <w:szCs w:val="18"/>
        </w:rPr>
      </w:pPr>
    </w:p>
    <w:p w:rsidR="000F3198" w:rsidRPr="003040D6" w:rsidRDefault="000F3198" w:rsidP="000F3198">
      <w:pPr>
        <w:tabs>
          <w:tab w:val="left" w:pos="6120"/>
        </w:tabs>
        <w:jc w:val="center"/>
        <w:rPr>
          <w:rFonts w:ascii="Arial" w:hAnsi="Arial" w:cs="Arial"/>
          <w:b/>
          <w:sz w:val="24"/>
          <w:szCs w:val="24"/>
        </w:rPr>
      </w:pPr>
    </w:p>
    <w:p w:rsidR="000F3198" w:rsidRDefault="000F3198" w:rsidP="000F3198">
      <w:pPr>
        <w:tabs>
          <w:tab w:val="left" w:pos="6120"/>
        </w:tabs>
        <w:jc w:val="center"/>
        <w:rPr>
          <w:rFonts w:ascii="Arial" w:hAnsi="Arial" w:cs="Arial"/>
          <w:b/>
          <w:sz w:val="24"/>
          <w:szCs w:val="24"/>
        </w:rPr>
      </w:pPr>
      <w:r w:rsidRPr="003040D6">
        <w:rPr>
          <w:rFonts w:ascii="Arial" w:hAnsi="Arial" w:cs="Arial"/>
          <w:b/>
          <w:sz w:val="24"/>
          <w:szCs w:val="24"/>
        </w:rPr>
        <w:t>Schemat organizacyjny Powiatowego Urzędu Pracy w Jastrzębiu-Zdroju</w:t>
      </w:r>
    </w:p>
    <w:p w:rsidR="000F3198" w:rsidRDefault="000F3198" w:rsidP="000F3198">
      <w:pPr>
        <w:tabs>
          <w:tab w:val="left" w:pos="6120"/>
        </w:tabs>
        <w:jc w:val="center"/>
        <w:rPr>
          <w:rFonts w:ascii="Arial" w:hAnsi="Arial" w:cs="Arial"/>
          <w:b/>
          <w:sz w:val="24"/>
          <w:szCs w:val="24"/>
        </w:rPr>
      </w:pPr>
    </w:p>
    <w:p w:rsidR="000F3198" w:rsidRPr="003040D6" w:rsidRDefault="000F3198" w:rsidP="000F3198">
      <w:pPr>
        <w:tabs>
          <w:tab w:val="left" w:pos="6120"/>
        </w:tabs>
        <w:jc w:val="center"/>
        <w:rPr>
          <w:rFonts w:ascii="Arial" w:hAnsi="Arial" w:cs="Arial"/>
          <w:b/>
          <w:sz w:val="24"/>
          <w:szCs w:val="24"/>
        </w:rPr>
      </w:pPr>
    </w:p>
    <w:p w:rsidR="000F3198" w:rsidRDefault="001A701F" w:rsidP="000F3198">
      <w:pPr>
        <w:tabs>
          <w:tab w:val="left" w:pos="6120"/>
          <w:tab w:val="left" w:pos="12758"/>
        </w:tabs>
        <w:rPr>
          <w:rFonts w:ascii="Arial" w:hAnsi="Arial" w:cs="Arial"/>
          <w:sz w:val="18"/>
          <w:szCs w:val="18"/>
        </w:rPr>
      </w:pPr>
      <w:r w:rsidRPr="001A701F">
        <w:rPr>
          <w:noProof/>
        </w:rPr>
        <w:pict>
          <v:group id="_x0000_s1026" editas="orgchart" style="position:absolute;left:0;text-align:left;margin-left:38.8pt;margin-top:7.55pt;width:681.45pt;height:371.05pt;z-index:251660288" coordorigin="-707,10007" coordsize="22326,10999">
            <o:diagram v:ext="edit" dgmstyle="7" dgmscalex="41827" dgmscaley="32878" constrainbounds="0,0,0,0" autolayout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707;top:10007;width:22326;height:10999" o:preferrelative="f">
              <v:fill o:detectmouseclick="t"/>
              <v:path o:extrusionok="t" o:connecttype="none"/>
              <o:lock v:ext="edit" aspectratio="f" text="t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28" type="#_x0000_t33" style="position:absolute;left:7219;top:12517;width:636;height:2878;rotation:270;flip:x" o:connectortype="elbow" adj="-358087,82675,-358087" strokecolor="#cc9" strokeweight="2.25pt"/>
            <v:group id="_x0000_s1029" style="position:absolute;left:-707;top:10007;width:22313;height:10999" coordorigin="-694,10019" coordsize="22313,9490">
              <v:group id="_x0000_s1030" style="position:absolute;left:1308;top:10019;width:20311;height:7949" coordorigin="1295,10019" coordsize="20311,7948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s1180" o:spid="_x0000_s1031" type="#_x0000_t34" style="position:absolute;left:12545;top:13102;width:5888;height:2784;rotation:270;flip:x" o:connectortype="elbow" adj="979,112854,-64903" strokecolor="#cc9" strokeweight="2.25pt"/>
                <v:group id="_x0000_s1032" style="position:absolute;left:1295;top:10019;width:20311;height:7948" coordorigin="1295,10019" coordsize="20311,7948">
                  <v:shape id="_s1181" o:spid="_x0000_s1033" type="#_x0000_t33" style="position:absolute;left:14103;top:11550;width:2770;height:1805;rotation:180" o:connectortype="elbow" adj="-152426,-108656,-152426" strokecolor="#cc9" strokeweight="2.25pt"/>
                  <v:shape id="_s1182" o:spid="_x0000_s1034" type="#_x0000_t33" style="position:absolute;left:11139;top:9030;width:415;height:5455;rotation:90" o:connectortype="elbow" adj="-788709,-31842,-788709" strokecolor="#cc9" strokeweight="2.25pt"/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_s1183" o:spid="_x0000_s1035" type="#_x0000_t16" style="position:absolute;left:11836;top:10019;width:4718;height:1531;v-text-anchor:middle" o:dgmlayout="2" o:dgmnodekind="1" o:dgmlayoutmru="2" adj="2325" fillcolor="#97cdcc" strokecolor="#3cc">
                    <v:fill opacity="26214f" focus="100%" type="gradient"/>
                    <v:textbox style="mso-next-textbox:#_s1183" inset=".64469mm,.32233mm,.64469mm,.32233mm">
                      <w:txbxContent>
                        <w:p w:rsidR="000F3198" w:rsidRDefault="000F3198" w:rsidP="000F319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3B06C4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Dyrektor PUP</w:t>
                          </w:r>
                        </w:p>
                        <w:p w:rsidR="000F3198" w:rsidRPr="003B06C4" w:rsidRDefault="000F3198" w:rsidP="000F319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(DR)</w:t>
                          </w:r>
                        </w:p>
                      </w:txbxContent>
                    </v:textbox>
                  </v:shape>
                  <v:shape id="_s1184" o:spid="_x0000_s1036" type="#_x0000_t16" style="position:absolute;left:16873;top:12614;width:4572;height:1312;v-text-anchor:middle" o:dgmlayout="0" o:dgmnodekind="0" adj="2790" fillcolor="#9c0" strokecolor="#9c0">
                    <v:fill opacity="26214f" focus="100%" type="gradient"/>
                    <v:textbox style="mso-next-textbox:#_s1184" inset=".64469mm,.32233mm,.64469mm,.32233mm">
                      <w:txbxContent>
                        <w:p w:rsidR="000F3198" w:rsidRPr="003B06C4" w:rsidRDefault="000F3198" w:rsidP="000F3198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3B06C4">
                            <w:rPr>
                              <w:rFonts w:ascii="Arial" w:hAnsi="Arial" w:cs="Arial"/>
                            </w:rPr>
                            <w:t>Referat Finansowo-Księgowy</w:t>
                          </w:r>
                        </w:p>
                        <w:p w:rsidR="000F3198" w:rsidRPr="003B06C4" w:rsidRDefault="000F3198" w:rsidP="000F3198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3B06C4">
                            <w:rPr>
                              <w:rFonts w:ascii="Arial" w:hAnsi="Arial" w:cs="Arial"/>
                            </w:rPr>
                            <w:t>(RFK)</w:t>
                          </w:r>
                        </w:p>
                      </w:txbxContent>
                    </v:textbox>
                  </v:shape>
                  <v:shape id="_s1185" o:spid="_x0000_s1037" type="#_x0000_t16" style="position:absolute;left:16875;top:14431;width:4621;height:1143;v-text-anchor:middle" o:dgmlayout="0" o:dgmnodekind="0" adj="2325" fillcolor="#9c0" strokecolor="#9c0">
                    <v:fill opacity="26214f" focus="100%" type="gradient"/>
                    <v:textbox style="mso-next-textbox:#_s1185" inset="1.3842mm,.69211mm,1.3842mm,.69211mm">
                      <w:txbxContent>
                        <w:p w:rsidR="000F3198" w:rsidRDefault="000F3198" w:rsidP="000F3198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E25A1F">
                            <w:rPr>
                              <w:rFonts w:ascii="Arial" w:hAnsi="Arial" w:cs="Arial"/>
                            </w:rPr>
                            <w:t xml:space="preserve">Referat Organizacyjno-Administracyjny </w:t>
                          </w:r>
                        </w:p>
                        <w:p w:rsidR="000F3198" w:rsidRPr="00E25A1F" w:rsidRDefault="000F3198" w:rsidP="000F3198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E25A1F">
                            <w:rPr>
                              <w:rFonts w:ascii="Arial" w:hAnsi="Arial" w:cs="Arial"/>
                            </w:rPr>
                            <w:t>(ROA)</w:t>
                          </w:r>
                        </w:p>
                      </w:txbxContent>
                    </v:textbox>
                  </v:shape>
                  <v:shape id="_s1186" o:spid="_x0000_s1038" type="#_x0000_t16" style="position:absolute;left:16859;top:16297;width:4747;height:1670;v-text-anchor:middle" o:dgmlayout="0" o:dgmnodekind="0" adj="2325" fillcolor="#9c0" strokecolor="#9c0">
                    <v:fill opacity="26214f" focus="100%" type="gradient"/>
                    <v:textbox style="mso-next-textbox:#_s1186" inset="1.3842mm,.69211mm,1.3842mm,.69211mm">
                      <w:txbxContent>
                        <w:p w:rsidR="000F3198" w:rsidRPr="00E25A1F" w:rsidRDefault="000F3198" w:rsidP="000F3198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E25A1F">
                            <w:rPr>
                              <w:rFonts w:ascii="Arial" w:hAnsi="Arial" w:cs="Arial"/>
                            </w:rPr>
                            <w:t xml:space="preserve">Stanowisko </w:t>
                          </w:r>
                          <w:r>
                            <w:rPr>
                              <w:rFonts w:ascii="Arial" w:hAnsi="Arial" w:cs="Arial"/>
                            </w:rPr>
                            <w:br/>
                          </w:r>
                          <w:r w:rsidRPr="00E25A1F">
                            <w:rPr>
                              <w:rFonts w:ascii="Arial" w:hAnsi="Arial" w:cs="Arial"/>
                            </w:rPr>
                            <w:t>ds. Prawnych i Kontroli Wewnętrznej</w:t>
                          </w:r>
                        </w:p>
                        <w:p w:rsidR="000F3198" w:rsidRPr="00E25A1F" w:rsidRDefault="000F3198" w:rsidP="000F3198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E25A1F">
                            <w:rPr>
                              <w:rFonts w:ascii="Arial" w:hAnsi="Arial" w:cs="Arial"/>
                            </w:rPr>
                            <w:t>(SP)</w:t>
                          </w:r>
                        </w:p>
                      </w:txbxContent>
                    </v:textbox>
                  </v:shape>
                  <v:shape id="_s1039" o:spid="_x0000_s1039" type="#_x0000_t16" style="position:absolute;left:1295;top:13572;width:4316;height:1544;v-text-anchor:middle" o:dgmlayout="2" o:dgmnodekind="0" adj="2325" fillcolor="#9c0" strokecolor="#9c0">
                    <v:fill opacity="26214f" focus="100%" type="gradient"/>
                    <o:lock v:ext="edit" aspectratio="t"/>
                    <v:textbox style="mso-next-textbox:#_s1039" inset=".65119mm,.32561mm,.65119mm,.32561mm">
                      <w:txbxContent>
                        <w:p w:rsidR="000F3198" w:rsidRDefault="000F3198" w:rsidP="000F3198">
                          <w:pPr>
                            <w:ind w:left="0"/>
                            <w:rPr>
                              <w:rFonts w:ascii="Arial" w:hAnsi="Arial" w:cs="Arial"/>
                            </w:rPr>
                          </w:pPr>
                        </w:p>
                        <w:p w:rsidR="000F3198" w:rsidRPr="00E25A1F" w:rsidRDefault="000F3198" w:rsidP="000F3198">
                          <w:pPr>
                            <w:ind w:left="0"/>
                            <w:rPr>
                              <w:rFonts w:ascii="Arial" w:hAnsi="Arial" w:cs="Arial"/>
                            </w:rPr>
                          </w:pPr>
                          <w:r w:rsidRPr="00E25A1F">
                            <w:rPr>
                              <w:rFonts w:ascii="Arial" w:hAnsi="Arial" w:cs="Arial"/>
                            </w:rPr>
                            <w:t xml:space="preserve">CENTRUM AKTYWIZACJI 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    </w:t>
                          </w:r>
                          <w:r>
                            <w:rPr>
                              <w:rFonts w:ascii="Arial" w:hAnsi="Arial" w:cs="Arial"/>
                            </w:rPr>
                            <w:br/>
                            <w:t xml:space="preserve">          </w:t>
                          </w:r>
                          <w:r w:rsidRPr="00E25A1F">
                            <w:rPr>
                              <w:rFonts w:ascii="Arial" w:hAnsi="Arial" w:cs="Arial"/>
                            </w:rPr>
                            <w:t>ZAWODOWEJ</w:t>
                          </w:r>
                        </w:p>
                        <w:p w:rsidR="000F3198" w:rsidRPr="00E25A1F" w:rsidRDefault="000F3198" w:rsidP="000F319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       </w:t>
                          </w:r>
                          <w:r w:rsidRPr="00E25A1F">
                            <w:rPr>
                              <w:rFonts w:ascii="Arial" w:hAnsi="Arial" w:cs="Arial"/>
                            </w:rPr>
                            <w:t>(CAZ)</w:t>
                          </w:r>
                        </w:p>
                      </w:txbxContent>
                    </v:textbox>
                  </v:shape>
                  <v:shape id="_x0000_s1040" type="#_x0000_t34" style="position:absolute;left:4283;top:11850;width:1002;height:2628;rotation:270" o:connectortype="elbow" adj=",-85323,-123018" strokecolor="#cc9" strokeweight="2.25pt"/>
                  <v:shape id="_s2159" o:spid="_x0000_s1041" type="#_x0000_t16" style="position:absolute;left:3901;top:11452;width:4718;height:1150;v-text-anchor:middle" o:dgmlayout="3" o:dgmnodekind="0" o:dgmlayoutmru="3" adj="2325" fillcolor="#3cc" strokecolor="#3cc">
                    <v:fill opacity="26214f" focus="100%" type="gradient"/>
                    <o:lock v:ext="edit" aspectratio="t"/>
                    <v:textbox style="mso-next-textbox:#_s2159" inset=".64469mm,.32233mm,.64469mm,.32233mm">
                      <w:txbxContent>
                        <w:p w:rsidR="000F3198" w:rsidRDefault="000F3198" w:rsidP="000F319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3B06C4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Za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stępca </w:t>
                          </w:r>
                        </w:p>
                        <w:p w:rsidR="000F3198" w:rsidRPr="003B06C4" w:rsidRDefault="000F3198" w:rsidP="000F319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(ZDR)</w:t>
                          </w:r>
                        </w:p>
                      </w:txbxContent>
                    </v:textbox>
                  </v:shape>
                  <v:shape id="_s2163" o:spid="_x0000_s1042" type="#_x0000_t16" style="position:absolute;left:6666;top:13700;width:4423;height:1416;v-text-anchor:middle" o:dgmlayout="3" o:dgmnodekind="0" adj="2325" fillcolor="#9c0" strokecolor="#9c0">
                    <v:fill opacity="26214f" focus="100%" type="gradient"/>
                    <o:lock v:ext="edit" aspectratio="t"/>
                    <v:textbox style="mso-next-textbox:#_s2163" inset="1.0833mm,.54164mm,1.0833mm,.54164mm">
                      <w:txbxContent>
                        <w:p w:rsidR="000F3198" w:rsidRDefault="000F3198" w:rsidP="000F3198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E25A1F">
                            <w:rPr>
                              <w:rFonts w:ascii="Arial" w:hAnsi="Arial" w:cs="Arial"/>
                            </w:rPr>
                            <w:t>Referat Infor</w:t>
                          </w:r>
                          <w:r>
                            <w:rPr>
                              <w:rFonts w:ascii="Arial" w:hAnsi="Arial" w:cs="Arial"/>
                            </w:rPr>
                            <w:t>macji, Rejestracji, Ewidencji i </w:t>
                          </w:r>
                          <w:r w:rsidRPr="00E25A1F">
                            <w:rPr>
                              <w:rFonts w:ascii="Arial" w:hAnsi="Arial" w:cs="Arial"/>
                            </w:rPr>
                            <w:t xml:space="preserve">Świadczeń </w:t>
                          </w:r>
                        </w:p>
                        <w:p w:rsidR="000F3198" w:rsidRPr="00E25A1F" w:rsidRDefault="000F3198" w:rsidP="000F319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  <w:t xml:space="preserve">       </w:t>
                          </w:r>
                          <w:r w:rsidRPr="00E25A1F">
                            <w:rPr>
                              <w:rFonts w:ascii="Arial" w:hAnsi="Arial" w:cs="Arial"/>
                            </w:rPr>
                            <w:t>(RESI)</w:t>
                          </w:r>
                        </w:p>
                      </w:txbxContent>
                    </v:textbox>
                  </v:shape>
                  <v:shape id="_x0000_s1043" type="#_x0000_t33" style="position:absolute;left:14097;top:13305;width:2799;height:1805;rotation:180" o:connectortype="elbow" adj="-130636,-93635,-130636" strokecolor="#cc9" strokeweight="2.25pt"/>
                </v:group>
              </v:group>
              <v:group id="_x0000_s1044" style="position:absolute;left:-694;top:15144;width:8746;height:4365" coordorigin="-694,15144" coordsize="8746,4365">
                <v:shape id="_s2162" o:spid="_x0000_s1045" type="#_x0000_t16" style="position:absolute;left:3901;top:16110;width:4151;height:1327;v-text-anchor:middle" o:dgmlayout="2" o:dgmnodekind="0" adj="2325" fillcolor="#9c0" strokecolor="#9c0">
                  <v:fill opacity="26214f" focus="100%" type="gradient"/>
                  <o:lock v:ext="edit" aspectratio="t"/>
                  <v:textbox style="mso-next-textbox:#_s2162" inset=".65119mm,.32561mm,.65119mm,.32561mm">
                    <w:txbxContent>
                      <w:p w:rsidR="000F3198" w:rsidRDefault="000F3198" w:rsidP="000F3198">
                        <w:pPr>
                          <w:ind w:left="0"/>
                          <w:rPr>
                            <w:rFonts w:ascii="Arial" w:hAnsi="Arial" w:cs="Arial"/>
                          </w:rPr>
                        </w:pPr>
                      </w:p>
                      <w:p w:rsidR="000F3198" w:rsidRPr="00A85486" w:rsidRDefault="000F3198" w:rsidP="000F3198">
                        <w:pPr>
                          <w:ind w:left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A85486">
                          <w:rPr>
                            <w:rFonts w:ascii="Arial" w:hAnsi="Arial" w:cs="Arial"/>
                          </w:rPr>
                          <w:t xml:space="preserve">Dział </w:t>
                        </w:r>
                        <w:r>
                          <w:rPr>
                            <w:rFonts w:ascii="Arial" w:hAnsi="Arial" w:cs="Arial"/>
                          </w:rPr>
                          <w:t>Usług Rynku Pracy</w:t>
                        </w:r>
                      </w:p>
                      <w:p w:rsidR="000F3198" w:rsidRPr="00A85486" w:rsidRDefault="000F3198" w:rsidP="000F319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</w:t>
                        </w:r>
                        <w:r w:rsidRPr="00A85486">
                          <w:rPr>
                            <w:rFonts w:ascii="Arial" w:hAnsi="Arial" w:cs="Arial"/>
                          </w:rPr>
                          <w:t>(CAZ.D</w:t>
                        </w:r>
                        <w:r>
                          <w:rPr>
                            <w:rFonts w:ascii="Arial" w:hAnsi="Arial" w:cs="Arial"/>
                          </w:rPr>
                          <w:t>U</w:t>
                        </w:r>
                        <w:r w:rsidRPr="00A85486">
                          <w:rPr>
                            <w:rFonts w:ascii="Arial" w:hAnsi="Arial" w:cs="Arial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</w:rPr>
                          <w:t>P</w:t>
                        </w:r>
                        <w:r w:rsidRPr="00A85486">
                          <w:rPr>
                            <w:rFonts w:ascii="Arial" w:hAnsi="Arial" w:cs="Arial"/>
                          </w:rPr>
                          <w:t>)</w:t>
                        </w:r>
                      </w:p>
                    </w:txbxContent>
                  </v:textbox>
                </v:shape>
                <v:shape id="_x0000_s1046" type="#_x0000_t34" style="position:absolute;left:4287;top:14327;width:966;height:2600;rotation:270;flip:x" o:connectortype="elbow" adj=",108694,-176544" strokecolor="#cc9" strokeweight="2.25pt"/>
                <v:group id="_x0000_s1047" style="position:absolute;left:-694;top:16109;width:4443;height:3400" coordorigin="-694,16109" coordsize="4443,3400">
                  <v:shape id="_s2161" o:spid="_x0000_s1048" type="#_x0000_t16" style="position:absolute;left:-407;top:16109;width:4156;height:1328;v-text-anchor:middle" o:dgmlayout="2" o:dgmnodekind="0" adj="2325" fillcolor="#9c0" strokecolor="#9c0">
                    <v:fill opacity="26214f" focus="100%" type="gradient"/>
                    <o:lock v:ext="edit" aspectratio="t"/>
                    <v:textbox style="mso-next-textbox:#_s2161" inset=".65119mm,.32561mm,.65119mm,.32561mm">
                      <w:txbxContent>
                        <w:p w:rsidR="000F3198" w:rsidRPr="003B06C4" w:rsidRDefault="000F3198" w:rsidP="000F3198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Dział Promocji i </w:t>
                          </w:r>
                          <w:r w:rsidRPr="00983C43">
                            <w:rPr>
                              <w:rFonts w:ascii="Arial" w:hAnsi="Arial" w:cs="Arial"/>
                            </w:rPr>
                            <w:t>Wsp</w:t>
                          </w:r>
                          <w:r>
                            <w:rPr>
                              <w:rFonts w:ascii="Arial" w:hAnsi="Arial" w:cs="Arial"/>
                            </w:rPr>
                            <w:t>arcia</w:t>
                          </w:r>
                          <w:r w:rsidRPr="00983C43">
                            <w:rPr>
                              <w:rFonts w:ascii="Arial" w:hAnsi="Arial" w:cs="Arial"/>
                            </w:rPr>
                            <w:t xml:space="preserve"> Zatrudnienia</w:t>
                          </w:r>
                          <w:r w:rsidRPr="003B06C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29262F">
                            <w:rPr>
                              <w:rFonts w:ascii="Arial" w:hAnsi="Arial" w:cs="Arial"/>
                            </w:rPr>
                            <w:t>(CAZ.DPWZ)</w:t>
                          </w:r>
                        </w:p>
                      </w:txbxContent>
                    </v:textbox>
                  </v:shape>
                  <v:shape id="_s1035" o:spid="_x0000_s1049" type="#_x0000_t16" style="position:absolute;left:-694;top:18114;width:4443;height:1395;v-text-anchor:middle" o:dgmlayout="0" o:dgmnodekind="0" adj="1653" fillcolor="#9c0" strokecolor="#9c0">
                    <v:fill opacity="26214f" focus="100%" type="gradient"/>
                    <v:textbox style="mso-next-textbox:#_s1035" inset="1.3842mm,.69211mm,1.3842mm,.69211mm">
                      <w:txbxContent>
                        <w:p w:rsidR="000F3198" w:rsidRDefault="000F3198" w:rsidP="000F3198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Stanowisko ds. Marketingu i </w:t>
                          </w:r>
                          <w:r w:rsidRPr="00B3558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Programów Rynku Pracy</w:t>
                          </w:r>
                        </w:p>
                        <w:p w:rsidR="000F3198" w:rsidRPr="00B35585" w:rsidRDefault="000F3198" w:rsidP="000F3198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3558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CAZ.DPWZ.</w:t>
                          </w:r>
                          <w:r w:rsidRPr="00B3558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SPM)</w:t>
                          </w:r>
                        </w:p>
                      </w:txbxContent>
                    </v:textbox>
                  </v:shape>
                </v:group>
                <v:shape id="_x0000_s1050" type="#_x0000_t34" style="position:absolute;left:1250;top:17773;width:677;height:5;rotation:270" o:connectortype="elbow" adj="10776,-65628000,-122936" strokecolor="#cc9" strokeweight="2.25pt"/>
              </v:group>
            </v:group>
            <v:shape id="_x0000_s1051" type="#_x0000_t33" style="position:absolute;left:1554;top:16500;width:1903;height:784;rotation:180;flip:y" o:connectortype="elbow" adj="-69875,334494,-69875" strokecolor="#cc9" strokeweight="2.25pt"/>
            <w10:wrap type="square"/>
          </v:group>
        </w:pict>
      </w:r>
    </w:p>
    <w:p w:rsidR="000F3198" w:rsidRDefault="000F3198" w:rsidP="000F3198">
      <w:pPr>
        <w:tabs>
          <w:tab w:val="left" w:pos="6120"/>
        </w:tabs>
        <w:rPr>
          <w:rFonts w:ascii="Arial" w:hAnsi="Arial" w:cs="Arial"/>
          <w:sz w:val="22"/>
        </w:rPr>
        <w:sectPr w:rsidR="000F3198" w:rsidSect="00F402D5">
          <w:footnotePr>
            <w:pos w:val="beneathText"/>
          </w:footnotePr>
          <w:pgSz w:w="16840" w:h="11907" w:orient="landscape" w:code="9"/>
          <w:pgMar w:top="1418" w:right="244" w:bottom="1418" w:left="425" w:header="720" w:footer="720" w:gutter="0"/>
          <w:cols w:space="708"/>
          <w:titlePg/>
          <w:docGrid w:linePitch="360"/>
        </w:sectPr>
      </w:pPr>
    </w:p>
    <w:p w:rsidR="000F3198" w:rsidRDefault="000F3198" w:rsidP="000F3198">
      <w:pPr>
        <w:tabs>
          <w:tab w:val="left" w:pos="6120"/>
        </w:tabs>
        <w:jc w:val="center"/>
        <w:rPr>
          <w:rFonts w:ascii="Arial" w:hAnsi="Arial" w:cs="Arial"/>
          <w:sz w:val="18"/>
          <w:szCs w:val="18"/>
        </w:rPr>
      </w:pPr>
      <w:r>
        <w:lastRenderedPageBreak/>
        <w:tab/>
      </w:r>
    </w:p>
    <w:p w:rsidR="000F3198" w:rsidRPr="00E275DD" w:rsidRDefault="000F3198" w:rsidP="000F3198">
      <w:pPr>
        <w:tabs>
          <w:tab w:val="left" w:pos="6120"/>
        </w:tabs>
        <w:ind w:left="6804"/>
        <w:rPr>
          <w:rFonts w:ascii="Arial" w:hAnsi="Arial" w:cs="Arial"/>
          <w:sz w:val="16"/>
          <w:szCs w:val="16"/>
        </w:rPr>
      </w:pPr>
      <w:r w:rsidRPr="00E275DD">
        <w:rPr>
          <w:rFonts w:ascii="Arial" w:hAnsi="Arial" w:cs="Arial"/>
          <w:sz w:val="16"/>
          <w:szCs w:val="16"/>
        </w:rPr>
        <w:t>Załącznik nr 2</w:t>
      </w:r>
    </w:p>
    <w:p w:rsidR="000F3198" w:rsidRPr="00E275DD" w:rsidRDefault="000F3198" w:rsidP="000F3198">
      <w:pPr>
        <w:tabs>
          <w:tab w:val="left" w:pos="6120"/>
        </w:tabs>
        <w:ind w:left="6804"/>
        <w:rPr>
          <w:rFonts w:ascii="Arial" w:hAnsi="Arial" w:cs="Arial"/>
          <w:sz w:val="16"/>
          <w:szCs w:val="16"/>
        </w:rPr>
      </w:pPr>
      <w:r w:rsidRPr="00E275DD">
        <w:rPr>
          <w:rFonts w:ascii="Arial" w:hAnsi="Arial" w:cs="Arial"/>
          <w:sz w:val="16"/>
          <w:szCs w:val="16"/>
        </w:rPr>
        <w:t>do Regulaminu Organizacyjnego</w:t>
      </w:r>
    </w:p>
    <w:p w:rsidR="000F3198" w:rsidRPr="00E275DD" w:rsidRDefault="000F3198" w:rsidP="000F3198">
      <w:pPr>
        <w:tabs>
          <w:tab w:val="left" w:pos="6120"/>
        </w:tabs>
        <w:ind w:left="6804"/>
        <w:rPr>
          <w:rFonts w:ascii="Arial" w:hAnsi="Arial" w:cs="Arial"/>
          <w:sz w:val="16"/>
          <w:szCs w:val="16"/>
        </w:rPr>
      </w:pPr>
      <w:r w:rsidRPr="00E275DD">
        <w:rPr>
          <w:rFonts w:ascii="Arial" w:hAnsi="Arial" w:cs="Arial"/>
          <w:sz w:val="16"/>
          <w:szCs w:val="16"/>
        </w:rPr>
        <w:t xml:space="preserve">Powiatowego Urzędu Pracy </w:t>
      </w:r>
    </w:p>
    <w:p w:rsidR="000F3198" w:rsidRPr="00E275DD" w:rsidRDefault="000F3198" w:rsidP="000F3198">
      <w:pPr>
        <w:tabs>
          <w:tab w:val="left" w:pos="6120"/>
        </w:tabs>
        <w:ind w:left="6804"/>
        <w:rPr>
          <w:rFonts w:ascii="Arial" w:hAnsi="Arial" w:cs="Arial"/>
          <w:sz w:val="16"/>
          <w:szCs w:val="16"/>
        </w:rPr>
      </w:pPr>
      <w:r w:rsidRPr="00E275DD">
        <w:rPr>
          <w:rFonts w:ascii="Arial" w:hAnsi="Arial" w:cs="Arial"/>
          <w:sz w:val="16"/>
          <w:szCs w:val="16"/>
        </w:rPr>
        <w:t>w Jastrzębiu-Zdroju</w:t>
      </w:r>
    </w:p>
    <w:p w:rsidR="000F3198" w:rsidRDefault="000F3198" w:rsidP="000F3198">
      <w:pPr>
        <w:jc w:val="right"/>
        <w:rPr>
          <w:b/>
        </w:rPr>
      </w:pPr>
    </w:p>
    <w:p w:rsidR="000F3198" w:rsidRDefault="000F3198" w:rsidP="000F3198">
      <w:pPr>
        <w:rPr>
          <w:rFonts w:ascii="Arial" w:hAnsi="Arial" w:cs="Arial"/>
          <w:b/>
          <w:sz w:val="22"/>
          <w:szCs w:val="22"/>
        </w:rPr>
      </w:pPr>
    </w:p>
    <w:p w:rsidR="000F3198" w:rsidRDefault="000F3198" w:rsidP="000F3198">
      <w:pPr>
        <w:rPr>
          <w:rFonts w:ascii="Arial" w:hAnsi="Arial" w:cs="Arial"/>
          <w:b/>
          <w:sz w:val="22"/>
          <w:szCs w:val="22"/>
        </w:rPr>
      </w:pPr>
    </w:p>
    <w:p w:rsidR="000F3198" w:rsidRDefault="000F3198" w:rsidP="000F3198">
      <w:pPr>
        <w:rPr>
          <w:rFonts w:ascii="Arial" w:hAnsi="Arial" w:cs="Arial"/>
          <w:b/>
          <w:sz w:val="24"/>
          <w:szCs w:val="24"/>
        </w:rPr>
      </w:pPr>
      <w:r w:rsidRPr="00F14A82">
        <w:rPr>
          <w:rFonts w:ascii="Arial" w:hAnsi="Arial" w:cs="Arial"/>
          <w:b/>
          <w:sz w:val="24"/>
          <w:szCs w:val="24"/>
        </w:rPr>
        <w:t>Lista stanowisk pracy</w:t>
      </w:r>
    </w:p>
    <w:p w:rsidR="000F3198" w:rsidRDefault="000F3198" w:rsidP="000F3198">
      <w:pPr>
        <w:rPr>
          <w:rFonts w:ascii="Arial" w:hAnsi="Arial" w:cs="Arial"/>
          <w:b/>
          <w:sz w:val="24"/>
          <w:szCs w:val="24"/>
        </w:rPr>
      </w:pPr>
    </w:p>
    <w:p w:rsidR="000F3198" w:rsidRPr="00C6459D" w:rsidRDefault="000F3198" w:rsidP="000F3198">
      <w:pPr>
        <w:rPr>
          <w:rFonts w:ascii="Arial" w:hAnsi="Arial" w:cs="Arial"/>
          <w:sz w:val="22"/>
          <w:szCs w:val="22"/>
        </w:rPr>
      </w:pPr>
    </w:p>
    <w:p w:rsidR="000F3198" w:rsidRPr="00C6459D" w:rsidRDefault="000F3198" w:rsidP="000F3198">
      <w:pPr>
        <w:numPr>
          <w:ilvl w:val="0"/>
          <w:numId w:val="1"/>
        </w:numPr>
        <w:suppressAutoHyphens w:val="0"/>
        <w:rPr>
          <w:rFonts w:ascii="Arial" w:hAnsi="Arial" w:cs="Arial"/>
          <w:b/>
          <w:sz w:val="22"/>
          <w:szCs w:val="22"/>
        </w:rPr>
      </w:pPr>
      <w:r w:rsidRPr="00C6459D">
        <w:rPr>
          <w:rFonts w:ascii="Arial" w:hAnsi="Arial" w:cs="Arial"/>
          <w:b/>
          <w:sz w:val="22"/>
          <w:szCs w:val="22"/>
        </w:rPr>
        <w:t>Dyrektor Urzędu</w:t>
      </w:r>
      <w:r>
        <w:rPr>
          <w:rFonts w:ascii="Arial" w:hAnsi="Arial" w:cs="Arial"/>
          <w:b/>
          <w:sz w:val="22"/>
          <w:szCs w:val="22"/>
        </w:rPr>
        <w:t xml:space="preserve"> (DR)</w:t>
      </w:r>
    </w:p>
    <w:p w:rsidR="000F3198" w:rsidRPr="00C6459D" w:rsidRDefault="000F3198" w:rsidP="000F3198">
      <w:pPr>
        <w:ind w:left="360"/>
        <w:rPr>
          <w:rFonts w:ascii="Arial" w:hAnsi="Arial" w:cs="Arial"/>
          <w:b/>
          <w:sz w:val="22"/>
          <w:szCs w:val="22"/>
        </w:rPr>
      </w:pPr>
    </w:p>
    <w:p w:rsidR="000F3198" w:rsidRPr="00C6459D" w:rsidRDefault="000F3198" w:rsidP="000F3198">
      <w:pPr>
        <w:numPr>
          <w:ilvl w:val="0"/>
          <w:numId w:val="1"/>
        </w:numPr>
        <w:suppressAutoHyphens w:val="0"/>
        <w:rPr>
          <w:rFonts w:ascii="Arial" w:hAnsi="Arial" w:cs="Arial"/>
          <w:b/>
          <w:sz w:val="22"/>
          <w:szCs w:val="22"/>
        </w:rPr>
      </w:pPr>
      <w:r w:rsidRPr="00C6459D">
        <w:rPr>
          <w:rFonts w:ascii="Arial" w:hAnsi="Arial" w:cs="Arial"/>
          <w:b/>
          <w:sz w:val="22"/>
          <w:szCs w:val="22"/>
        </w:rPr>
        <w:t>Zastępca Dyrektora Urzędu</w:t>
      </w:r>
      <w:r>
        <w:rPr>
          <w:rFonts w:ascii="Arial" w:hAnsi="Arial" w:cs="Arial"/>
          <w:b/>
          <w:sz w:val="22"/>
          <w:szCs w:val="22"/>
        </w:rPr>
        <w:t xml:space="preserve"> (ZDR)</w:t>
      </w:r>
    </w:p>
    <w:p w:rsidR="000F3198" w:rsidRPr="00C6459D" w:rsidRDefault="000F3198" w:rsidP="000F3198">
      <w:pPr>
        <w:rPr>
          <w:rFonts w:ascii="Arial" w:hAnsi="Arial" w:cs="Arial"/>
          <w:b/>
          <w:sz w:val="22"/>
          <w:szCs w:val="22"/>
        </w:rPr>
      </w:pPr>
    </w:p>
    <w:p w:rsidR="000F3198" w:rsidRPr="009F46F3" w:rsidRDefault="000F3198" w:rsidP="000F3198">
      <w:pPr>
        <w:numPr>
          <w:ilvl w:val="0"/>
          <w:numId w:val="1"/>
        </w:numPr>
        <w:suppressAutoHyphens w:val="0"/>
        <w:rPr>
          <w:rFonts w:ascii="Arial" w:hAnsi="Arial" w:cs="Arial"/>
          <w:b/>
          <w:sz w:val="22"/>
          <w:szCs w:val="22"/>
        </w:rPr>
      </w:pPr>
      <w:r w:rsidRPr="009F46F3">
        <w:rPr>
          <w:rFonts w:ascii="Arial" w:hAnsi="Arial" w:cs="Arial"/>
          <w:b/>
          <w:sz w:val="22"/>
          <w:szCs w:val="22"/>
        </w:rPr>
        <w:t>CENTRUM AKTYWIZACJI ZAWODOWEJ</w:t>
      </w:r>
      <w:r>
        <w:rPr>
          <w:rFonts w:ascii="Arial" w:hAnsi="Arial" w:cs="Arial"/>
          <w:b/>
          <w:sz w:val="22"/>
          <w:szCs w:val="22"/>
        </w:rPr>
        <w:t xml:space="preserve"> (CAZ)</w:t>
      </w:r>
    </w:p>
    <w:p w:rsidR="000F3198" w:rsidRDefault="000F3198" w:rsidP="000F3198">
      <w:pPr>
        <w:suppressAutoHyphens w:val="0"/>
        <w:rPr>
          <w:rFonts w:ascii="Arial" w:hAnsi="Arial" w:cs="Arial"/>
          <w:b/>
          <w:sz w:val="22"/>
          <w:szCs w:val="22"/>
        </w:rPr>
      </w:pPr>
    </w:p>
    <w:p w:rsidR="000F3198" w:rsidRPr="00307BF0" w:rsidRDefault="000F3198" w:rsidP="000F3198">
      <w:pPr>
        <w:suppressAutoHyphens w:val="0"/>
        <w:ind w:left="731" w:firstLine="349"/>
        <w:rPr>
          <w:rFonts w:ascii="Arial" w:hAnsi="Arial" w:cs="Arial"/>
          <w:b/>
          <w:sz w:val="22"/>
          <w:szCs w:val="22"/>
        </w:rPr>
      </w:pPr>
      <w:r w:rsidRPr="00307BF0">
        <w:rPr>
          <w:rFonts w:ascii="Arial" w:hAnsi="Arial" w:cs="Arial"/>
          <w:b/>
          <w:sz w:val="22"/>
          <w:szCs w:val="22"/>
        </w:rPr>
        <w:t>Dział Promocji i Wspa</w:t>
      </w:r>
      <w:r>
        <w:rPr>
          <w:rFonts w:ascii="Arial" w:hAnsi="Arial" w:cs="Arial"/>
          <w:b/>
          <w:sz w:val="22"/>
          <w:szCs w:val="22"/>
        </w:rPr>
        <w:t>rcia</w:t>
      </w:r>
      <w:r w:rsidRPr="00307BF0">
        <w:rPr>
          <w:rFonts w:ascii="Arial" w:hAnsi="Arial" w:cs="Arial"/>
          <w:b/>
          <w:sz w:val="22"/>
          <w:szCs w:val="22"/>
        </w:rPr>
        <w:t xml:space="preserve"> Zatrudnienia (CAZ.DPWZ)</w:t>
      </w:r>
    </w:p>
    <w:p w:rsidR="000F3198" w:rsidRPr="00C6459D" w:rsidRDefault="000F3198" w:rsidP="000F3198">
      <w:pPr>
        <w:numPr>
          <w:ilvl w:val="1"/>
          <w:numId w:val="1"/>
        </w:numPr>
        <w:suppressAutoHyphens w:val="0"/>
        <w:rPr>
          <w:rFonts w:ascii="Arial" w:hAnsi="Arial" w:cs="Arial"/>
          <w:sz w:val="22"/>
          <w:szCs w:val="22"/>
        </w:rPr>
      </w:pPr>
      <w:r w:rsidRPr="00C6459D">
        <w:rPr>
          <w:rFonts w:ascii="Arial" w:hAnsi="Arial" w:cs="Arial"/>
          <w:sz w:val="22"/>
          <w:szCs w:val="22"/>
        </w:rPr>
        <w:t xml:space="preserve">Kierownik Działu </w:t>
      </w:r>
      <w:r>
        <w:rPr>
          <w:rFonts w:ascii="Arial" w:hAnsi="Arial" w:cs="Arial"/>
          <w:sz w:val="22"/>
          <w:szCs w:val="22"/>
        </w:rPr>
        <w:t>Promocji i Wsparcia Zatrudnienia</w:t>
      </w:r>
    </w:p>
    <w:p w:rsidR="000F3198" w:rsidRDefault="000F3198" w:rsidP="000F3198">
      <w:pPr>
        <w:numPr>
          <w:ilvl w:val="1"/>
          <w:numId w:val="1"/>
        </w:numPr>
        <w:suppressAutoHyphens w:val="0"/>
        <w:rPr>
          <w:rFonts w:ascii="Arial" w:hAnsi="Arial" w:cs="Arial"/>
          <w:sz w:val="22"/>
          <w:szCs w:val="22"/>
        </w:rPr>
      </w:pPr>
      <w:r w:rsidRPr="00C6459D">
        <w:rPr>
          <w:rFonts w:ascii="Arial" w:hAnsi="Arial" w:cs="Arial"/>
          <w:sz w:val="22"/>
          <w:szCs w:val="22"/>
        </w:rPr>
        <w:t>Stanowisko ds. Pośrednictwa Pracy</w:t>
      </w:r>
    </w:p>
    <w:p w:rsidR="000F3198" w:rsidRPr="00C6459D" w:rsidRDefault="000F3198" w:rsidP="000F3198">
      <w:pPr>
        <w:numPr>
          <w:ilvl w:val="1"/>
          <w:numId w:val="1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Stanowisko ds. Poradnictwa Zawodowego</w:t>
      </w:r>
    </w:p>
    <w:p w:rsidR="000F3198" w:rsidRDefault="000F3198" w:rsidP="000F3198">
      <w:pPr>
        <w:numPr>
          <w:ilvl w:val="1"/>
          <w:numId w:val="1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Stanowisko ds. I</w:t>
      </w:r>
      <w:r w:rsidRPr="00C6459D">
        <w:rPr>
          <w:rFonts w:ascii="Arial" w:hAnsi="Arial" w:cs="Arial"/>
          <w:sz w:val="22"/>
          <w:szCs w:val="22"/>
        </w:rPr>
        <w:t xml:space="preserve">nstrumentów </w:t>
      </w:r>
      <w:r>
        <w:rPr>
          <w:rFonts w:ascii="Arial" w:hAnsi="Arial" w:cs="Arial"/>
          <w:sz w:val="22"/>
          <w:szCs w:val="22"/>
        </w:rPr>
        <w:t>R</w:t>
      </w:r>
      <w:r w:rsidRPr="00C6459D">
        <w:rPr>
          <w:rFonts w:ascii="Arial" w:hAnsi="Arial" w:cs="Arial"/>
          <w:sz w:val="22"/>
          <w:szCs w:val="22"/>
        </w:rPr>
        <w:t xml:space="preserve">ynku </w:t>
      </w:r>
      <w:r>
        <w:rPr>
          <w:rFonts w:ascii="Arial" w:hAnsi="Arial" w:cs="Arial"/>
          <w:sz w:val="22"/>
          <w:szCs w:val="22"/>
        </w:rPr>
        <w:t>P</w:t>
      </w:r>
      <w:r w:rsidRPr="00C6459D">
        <w:rPr>
          <w:rFonts w:ascii="Arial" w:hAnsi="Arial" w:cs="Arial"/>
          <w:sz w:val="22"/>
          <w:szCs w:val="22"/>
        </w:rPr>
        <w:t>racy</w:t>
      </w:r>
    </w:p>
    <w:p w:rsidR="000F3198" w:rsidRPr="00813AE4" w:rsidRDefault="000F3198" w:rsidP="000F3198">
      <w:pPr>
        <w:numPr>
          <w:ilvl w:val="1"/>
          <w:numId w:val="1"/>
        </w:numPr>
        <w:suppressAutoHyphens w:val="0"/>
        <w:rPr>
          <w:rFonts w:ascii="Arial" w:hAnsi="Arial" w:cs="Arial"/>
          <w:sz w:val="22"/>
          <w:szCs w:val="22"/>
        </w:rPr>
      </w:pPr>
      <w:r w:rsidRPr="00813AE4">
        <w:rPr>
          <w:rFonts w:ascii="Arial" w:hAnsi="Arial" w:cs="Arial"/>
          <w:sz w:val="22"/>
          <w:szCs w:val="22"/>
        </w:rPr>
        <w:t>Stanowisko ds. Mark</w:t>
      </w:r>
      <w:r>
        <w:rPr>
          <w:rFonts w:ascii="Arial" w:hAnsi="Arial" w:cs="Arial"/>
          <w:sz w:val="22"/>
          <w:szCs w:val="22"/>
        </w:rPr>
        <w:t xml:space="preserve">etingu i Programów Rynku Pracy </w:t>
      </w:r>
      <w:r w:rsidRPr="003C0239">
        <w:rPr>
          <w:rFonts w:ascii="Arial" w:hAnsi="Arial" w:cs="Arial"/>
          <w:b/>
          <w:sz w:val="22"/>
          <w:szCs w:val="22"/>
        </w:rPr>
        <w:t>(CAZ.DP</w:t>
      </w:r>
      <w:r>
        <w:rPr>
          <w:rFonts w:ascii="Arial" w:hAnsi="Arial" w:cs="Arial"/>
          <w:b/>
          <w:sz w:val="22"/>
          <w:szCs w:val="22"/>
        </w:rPr>
        <w:t>WZ</w:t>
      </w:r>
      <w:r w:rsidRPr="003C0239">
        <w:rPr>
          <w:rFonts w:ascii="Arial" w:hAnsi="Arial" w:cs="Arial"/>
          <w:b/>
          <w:sz w:val="22"/>
          <w:szCs w:val="22"/>
        </w:rPr>
        <w:t>.SPM)</w:t>
      </w:r>
    </w:p>
    <w:p w:rsidR="000F3198" w:rsidRPr="00307BF0" w:rsidRDefault="000F3198" w:rsidP="000F3198">
      <w:pPr>
        <w:ind w:left="1080"/>
        <w:rPr>
          <w:rFonts w:ascii="Arial" w:hAnsi="Arial" w:cs="Arial"/>
          <w:sz w:val="22"/>
          <w:szCs w:val="22"/>
        </w:rPr>
      </w:pPr>
    </w:p>
    <w:p w:rsidR="000F3198" w:rsidRPr="00307BF0" w:rsidRDefault="000F3198" w:rsidP="000F3198">
      <w:pPr>
        <w:suppressAutoHyphens w:val="0"/>
        <w:ind w:left="731" w:firstLine="349"/>
        <w:rPr>
          <w:rFonts w:ascii="Arial" w:hAnsi="Arial" w:cs="Arial"/>
          <w:b/>
          <w:sz w:val="22"/>
          <w:szCs w:val="22"/>
        </w:rPr>
      </w:pPr>
      <w:r w:rsidRPr="00307BF0">
        <w:rPr>
          <w:rFonts w:ascii="Arial" w:hAnsi="Arial" w:cs="Arial"/>
          <w:b/>
          <w:sz w:val="22"/>
          <w:szCs w:val="22"/>
        </w:rPr>
        <w:t>Dział Usług Rynku Pracy (CAZ.DURP)</w:t>
      </w:r>
    </w:p>
    <w:p w:rsidR="000F3198" w:rsidRDefault="000F3198" w:rsidP="000F3198">
      <w:pPr>
        <w:suppressAutoHyphens w:val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r w:rsidRPr="00C6459D">
        <w:rPr>
          <w:rFonts w:ascii="Arial" w:hAnsi="Arial" w:cs="Arial"/>
          <w:sz w:val="22"/>
          <w:szCs w:val="22"/>
        </w:rPr>
        <w:t xml:space="preserve">Kierownik </w:t>
      </w:r>
      <w:r>
        <w:rPr>
          <w:rFonts w:ascii="Arial" w:hAnsi="Arial" w:cs="Arial"/>
          <w:sz w:val="22"/>
          <w:szCs w:val="22"/>
        </w:rPr>
        <w:t>Działu</w:t>
      </w:r>
      <w:r w:rsidRPr="00C645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Usług Rynku Pracy</w:t>
      </w:r>
    </w:p>
    <w:p w:rsidR="000F3198" w:rsidRPr="00307BF0" w:rsidRDefault="000F3198" w:rsidP="000F3198">
      <w:pPr>
        <w:suppressAutoHyphens w:val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Pr="00307BF0">
        <w:rPr>
          <w:rFonts w:ascii="Arial" w:hAnsi="Arial" w:cs="Arial"/>
          <w:sz w:val="22"/>
          <w:szCs w:val="22"/>
        </w:rPr>
        <w:t>Stanowisko ds. Pośrednictwa Pracy</w:t>
      </w:r>
    </w:p>
    <w:p w:rsidR="000F3198" w:rsidRDefault="000F3198" w:rsidP="000F3198">
      <w:pPr>
        <w:suppressAutoHyphens w:val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Stanowisko ds. Poradnictwa Zawodowego</w:t>
      </w:r>
    </w:p>
    <w:p w:rsidR="000F3198" w:rsidRPr="00C6459D" w:rsidRDefault="000F3198" w:rsidP="000F3198">
      <w:pPr>
        <w:suppressAutoHyphens w:val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 w:rsidRPr="00C6459D">
        <w:rPr>
          <w:rFonts w:ascii="Arial" w:hAnsi="Arial" w:cs="Arial"/>
          <w:sz w:val="22"/>
          <w:szCs w:val="22"/>
        </w:rPr>
        <w:t>Stanowisko ds. Rozwoju Zawodowego</w:t>
      </w:r>
    </w:p>
    <w:p w:rsidR="000F3198" w:rsidRPr="00C6459D" w:rsidRDefault="000F3198" w:rsidP="000F3198">
      <w:pPr>
        <w:ind w:left="1080"/>
        <w:rPr>
          <w:rFonts w:ascii="Arial" w:hAnsi="Arial" w:cs="Arial"/>
          <w:sz w:val="22"/>
          <w:szCs w:val="22"/>
        </w:rPr>
      </w:pPr>
    </w:p>
    <w:p w:rsidR="000F3198" w:rsidRPr="00C6459D" w:rsidRDefault="000F3198" w:rsidP="000F3198">
      <w:pPr>
        <w:numPr>
          <w:ilvl w:val="0"/>
          <w:numId w:val="1"/>
        </w:numPr>
        <w:suppressAutoHyphens w:val="0"/>
        <w:rPr>
          <w:rFonts w:ascii="Arial" w:hAnsi="Arial" w:cs="Arial"/>
          <w:b/>
          <w:sz w:val="22"/>
          <w:szCs w:val="22"/>
        </w:rPr>
      </w:pPr>
      <w:r w:rsidRPr="00C6459D">
        <w:rPr>
          <w:rFonts w:ascii="Arial" w:hAnsi="Arial" w:cs="Arial"/>
          <w:b/>
          <w:sz w:val="22"/>
          <w:szCs w:val="22"/>
        </w:rPr>
        <w:t>Referat Inform</w:t>
      </w:r>
      <w:r>
        <w:rPr>
          <w:rFonts w:ascii="Arial" w:hAnsi="Arial" w:cs="Arial"/>
          <w:b/>
          <w:sz w:val="22"/>
          <w:szCs w:val="22"/>
        </w:rPr>
        <w:t>acji, Rejestracji, Ewidencji i Ś</w:t>
      </w:r>
      <w:r w:rsidRPr="00C6459D">
        <w:rPr>
          <w:rFonts w:ascii="Arial" w:hAnsi="Arial" w:cs="Arial"/>
          <w:b/>
          <w:sz w:val="22"/>
          <w:szCs w:val="22"/>
        </w:rPr>
        <w:t>wiadczeń (RESI)</w:t>
      </w:r>
    </w:p>
    <w:p w:rsidR="000F3198" w:rsidRPr="00C6459D" w:rsidRDefault="000F3198" w:rsidP="000F3198">
      <w:pPr>
        <w:numPr>
          <w:ilvl w:val="1"/>
          <w:numId w:val="1"/>
        </w:numPr>
        <w:suppressAutoHyphens w:val="0"/>
        <w:rPr>
          <w:rFonts w:ascii="Arial" w:hAnsi="Arial" w:cs="Arial"/>
          <w:sz w:val="22"/>
          <w:szCs w:val="22"/>
        </w:rPr>
      </w:pPr>
      <w:r w:rsidRPr="00C6459D">
        <w:rPr>
          <w:rFonts w:ascii="Arial" w:hAnsi="Arial" w:cs="Arial"/>
          <w:sz w:val="22"/>
          <w:szCs w:val="22"/>
        </w:rPr>
        <w:t>Kierownik Referatu Informacji, Rejestracji, Ewidencji i Świadczeń</w:t>
      </w:r>
    </w:p>
    <w:p w:rsidR="000F3198" w:rsidRPr="00C6459D" w:rsidRDefault="000F3198" w:rsidP="000F3198">
      <w:pPr>
        <w:numPr>
          <w:ilvl w:val="1"/>
          <w:numId w:val="1"/>
        </w:numPr>
        <w:suppressAutoHyphens w:val="0"/>
        <w:rPr>
          <w:rFonts w:ascii="Arial" w:hAnsi="Arial" w:cs="Arial"/>
          <w:sz w:val="22"/>
          <w:szCs w:val="22"/>
        </w:rPr>
      </w:pPr>
      <w:r w:rsidRPr="00C6459D">
        <w:rPr>
          <w:rFonts w:ascii="Arial" w:hAnsi="Arial" w:cs="Arial"/>
          <w:sz w:val="22"/>
          <w:szCs w:val="22"/>
        </w:rPr>
        <w:t>Stanowisko ds. Rejestracji</w:t>
      </w:r>
    </w:p>
    <w:p w:rsidR="000F3198" w:rsidRPr="00C6459D" w:rsidRDefault="000F3198" w:rsidP="000F3198">
      <w:pPr>
        <w:numPr>
          <w:ilvl w:val="1"/>
          <w:numId w:val="1"/>
        </w:numPr>
        <w:suppressAutoHyphens w:val="0"/>
        <w:rPr>
          <w:rFonts w:ascii="Arial" w:hAnsi="Arial" w:cs="Arial"/>
          <w:sz w:val="22"/>
          <w:szCs w:val="22"/>
        </w:rPr>
      </w:pPr>
      <w:r w:rsidRPr="00C6459D">
        <w:rPr>
          <w:rFonts w:ascii="Arial" w:hAnsi="Arial" w:cs="Arial"/>
          <w:sz w:val="22"/>
          <w:szCs w:val="22"/>
        </w:rPr>
        <w:t>Stanowisko ds. Ewidencji i Świadczeń</w:t>
      </w:r>
    </w:p>
    <w:p w:rsidR="000F3198" w:rsidRPr="00C6459D" w:rsidRDefault="000F3198" w:rsidP="000F3198">
      <w:pPr>
        <w:numPr>
          <w:ilvl w:val="1"/>
          <w:numId w:val="1"/>
        </w:numPr>
        <w:suppressAutoHyphens w:val="0"/>
        <w:rPr>
          <w:rFonts w:ascii="Arial" w:hAnsi="Arial" w:cs="Arial"/>
          <w:sz w:val="22"/>
          <w:szCs w:val="22"/>
        </w:rPr>
      </w:pPr>
      <w:r w:rsidRPr="00C6459D">
        <w:rPr>
          <w:rFonts w:ascii="Arial" w:hAnsi="Arial" w:cs="Arial"/>
          <w:sz w:val="22"/>
          <w:szCs w:val="22"/>
        </w:rPr>
        <w:t>Stanowisko ds. Informacji</w:t>
      </w:r>
    </w:p>
    <w:p w:rsidR="000F3198" w:rsidRPr="00C6459D" w:rsidRDefault="000F3198" w:rsidP="000F3198">
      <w:pPr>
        <w:numPr>
          <w:ilvl w:val="1"/>
          <w:numId w:val="1"/>
        </w:numPr>
        <w:suppressAutoHyphens w:val="0"/>
        <w:rPr>
          <w:rFonts w:ascii="Arial" w:hAnsi="Arial" w:cs="Arial"/>
          <w:sz w:val="22"/>
          <w:szCs w:val="22"/>
        </w:rPr>
      </w:pPr>
      <w:r w:rsidRPr="00C6459D">
        <w:rPr>
          <w:rFonts w:ascii="Arial" w:hAnsi="Arial" w:cs="Arial"/>
          <w:sz w:val="22"/>
          <w:szCs w:val="22"/>
        </w:rPr>
        <w:t>Stanowisko ds. Osób Niepełnosprawnych</w:t>
      </w:r>
    </w:p>
    <w:p w:rsidR="000F3198" w:rsidRPr="00C6459D" w:rsidRDefault="000F3198" w:rsidP="000F3198">
      <w:pPr>
        <w:ind w:left="1080"/>
        <w:rPr>
          <w:rFonts w:ascii="Arial" w:hAnsi="Arial" w:cs="Arial"/>
          <w:sz w:val="22"/>
          <w:szCs w:val="22"/>
        </w:rPr>
      </w:pPr>
    </w:p>
    <w:p w:rsidR="000F3198" w:rsidRPr="00C6459D" w:rsidRDefault="000F3198" w:rsidP="000F3198">
      <w:pPr>
        <w:numPr>
          <w:ilvl w:val="0"/>
          <w:numId w:val="1"/>
        </w:numPr>
        <w:suppressAutoHyphens w:val="0"/>
        <w:rPr>
          <w:rFonts w:ascii="Arial" w:hAnsi="Arial" w:cs="Arial"/>
          <w:b/>
          <w:sz w:val="22"/>
          <w:szCs w:val="22"/>
        </w:rPr>
      </w:pPr>
      <w:r w:rsidRPr="00C6459D">
        <w:rPr>
          <w:rFonts w:ascii="Arial" w:hAnsi="Arial" w:cs="Arial"/>
          <w:b/>
          <w:sz w:val="22"/>
          <w:szCs w:val="22"/>
        </w:rPr>
        <w:t>Referat Finansowo – Księgowy (RFK)</w:t>
      </w:r>
    </w:p>
    <w:p w:rsidR="000F3198" w:rsidRPr="00C6459D" w:rsidRDefault="000F3198" w:rsidP="000F3198">
      <w:pPr>
        <w:numPr>
          <w:ilvl w:val="1"/>
          <w:numId w:val="1"/>
        </w:numPr>
        <w:suppressAutoHyphens w:val="0"/>
        <w:rPr>
          <w:rFonts w:ascii="Arial" w:hAnsi="Arial" w:cs="Arial"/>
          <w:sz w:val="22"/>
          <w:szCs w:val="22"/>
        </w:rPr>
      </w:pPr>
      <w:r w:rsidRPr="00C6459D">
        <w:rPr>
          <w:rFonts w:ascii="Arial" w:hAnsi="Arial" w:cs="Arial"/>
          <w:sz w:val="22"/>
          <w:szCs w:val="22"/>
        </w:rPr>
        <w:t>Główny Księgowy</w:t>
      </w:r>
    </w:p>
    <w:p w:rsidR="000F3198" w:rsidRPr="00C6459D" w:rsidRDefault="000F3198" w:rsidP="000F3198">
      <w:pPr>
        <w:numPr>
          <w:ilvl w:val="1"/>
          <w:numId w:val="1"/>
        </w:numPr>
        <w:suppressAutoHyphens w:val="0"/>
        <w:rPr>
          <w:rFonts w:ascii="Arial" w:hAnsi="Arial" w:cs="Arial"/>
          <w:sz w:val="22"/>
          <w:szCs w:val="22"/>
        </w:rPr>
      </w:pPr>
      <w:r w:rsidRPr="00C6459D">
        <w:rPr>
          <w:rFonts w:ascii="Arial" w:hAnsi="Arial" w:cs="Arial"/>
          <w:sz w:val="22"/>
          <w:szCs w:val="22"/>
        </w:rPr>
        <w:t>Stanowisko ds. Obsługi Funduszu Pracy</w:t>
      </w:r>
    </w:p>
    <w:p w:rsidR="000F3198" w:rsidRPr="00C6459D" w:rsidRDefault="000F3198" w:rsidP="000F3198">
      <w:pPr>
        <w:numPr>
          <w:ilvl w:val="1"/>
          <w:numId w:val="1"/>
        </w:numPr>
        <w:suppressAutoHyphens w:val="0"/>
        <w:rPr>
          <w:rFonts w:ascii="Arial" w:hAnsi="Arial" w:cs="Arial"/>
          <w:sz w:val="22"/>
          <w:szCs w:val="22"/>
        </w:rPr>
      </w:pPr>
      <w:r w:rsidRPr="00C6459D">
        <w:rPr>
          <w:rFonts w:ascii="Arial" w:hAnsi="Arial" w:cs="Arial"/>
          <w:sz w:val="22"/>
          <w:szCs w:val="22"/>
        </w:rPr>
        <w:t>Stanowisko ds. Księgowości Budżetowej, Funduszy Celowych i Funduszy Unii Europejskiej</w:t>
      </w:r>
    </w:p>
    <w:p w:rsidR="000F3198" w:rsidRPr="00813AE4" w:rsidRDefault="000F3198" w:rsidP="000F3198">
      <w:pPr>
        <w:numPr>
          <w:ilvl w:val="1"/>
          <w:numId w:val="1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813AE4">
        <w:rPr>
          <w:rFonts w:ascii="Arial" w:hAnsi="Arial" w:cs="Arial"/>
          <w:sz w:val="22"/>
          <w:szCs w:val="22"/>
        </w:rPr>
        <w:t>tanowisko ds. Księgowości i Obsługi Finansowej Świadczeń</w:t>
      </w:r>
    </w:p>
    <w:p w:rsidR="000F3198" w:rsidRPr="00813AE4" w:rsidRDefault="000F3198" w:rsidP="000F3198">
      <w:pPr>
        <w:numPr>
          <w:ilvl w:val="1"/>
          <w:numId w:val="1"/>
        </w:numPr>
        <w:suppressAutoHyphens w:val="0"/>
        <w:rPr>
          <w:rFonts w:ascii="Arial" w:hAnsi="Arial" w:cs="Arial"/>
          <w:sz w:val="22"/>
          <w:szCs w:val="22"/>
        </w:rPr>
      </w:pPr>
      <w:r w:rsidRPr="00813AE4">
        <w:rPr>
          <w:rFonts w:ascii="Arial" w:hAnsi="Arial" w:cs="Arial"/>
          <w:sz w:val="22"/>
          <w:szCs w:val="22"/>
        </w:rPr>
        <w:t>Stanowisko ds. Księgowości i Rozliczeń z ZUS</w:t>
      </w:r>
    </w:p>
    <w:p w:rsidR="000F3198" w:rsidRPr="00813AE4" w:rsidRDefault="000F3198" w:rsidP="000F3198">
      <w:pPr>
        <w:ind w:left="1080"/>
        <w:rPr>
          <w:rFonts w:ascii="Arial" w:hAnsi="Arial" w:cs="Arial"/>
          <w:sz w:val="22"/>
          <w:szCs w:val="22"/>
        </w:rPr>
      </w:pPr>
    </w:p>
    <w:p w:rsidR="000F3198" w:rsidRPr="00C6459D" w:rsidRDefault="000F3198" w:rsidP="000F3198">
      <w:pPr>
        <w:numPr>
          <w:ilvl w:val="0"/>
          <w:numId w:val="1"/>
        </w:numPr>
        <w:suppressAutoHyphens w:val="0"/>
        <w:rPr>
          <w:rFonts w:ascii="Arial" w:hAnsi="Arial" w:cs="Arial"/>
          <w:b/>
          <w:sz w:val="22"/>
          <w:szCs w:val="22"/>
        </w:rPr>
      </w:pPr>
      <w:r w:rsidRPr="00C6459D">
        <w:rPr>
          <w:rFonts w:ascii="Arial" w:hAnsi="Arial" w:cs="Arial"/>
          <w:b/>
          <w:sz w:val="22"/>
          <w:szCs w:val="22"/>
        </w:rPr>
        <w:t>Referat Organizacyjno – Administracyjny (ROA)</w:t>
      </w:r>
    </w:p>
    <w:p w:rsidR="000F3198" w:rsidRPr="00C6459D" w:rsidRDefault="000F3198" w:rsidP="000F3198">
      <w:pPr>
        <w:numPr>
          <w:ilvl w:val="1"/>
          <w:numId w:val="1"/>
        </w:numPr>
        <w:suppressAutoHyphens w:val="0"/>
        <w:rPr>
          <w:rFonts w:ascii="Arial" w:hAnsi="Arial" w:cs="Arial"/>
          <w:sz w:val="22"/>
          <w:szCs w:val="22"/>
        </w:rPr>
      </w:pPr>
      <w:r w:rsidRPr="00C6459D">
        <w:rPr>
          <w:rFonts w:ascii="Arial" w:hAnsi="Arial" w:cs="Arial"/>
          <w:sz w:val="22"/>
          <w:szCs w:val="22"/>
        </w:rPr>
        <w:t>Kierownik Referatu Organizacyjn</w:t>
      </w:r>
      <w:r>
        <w:rPr>
          <w:rFonts w:ascii="Arial" w:hAnsi="Arial" w:cs="Arial"/>
          <w:sz w:val="22"/>
          <w:szCs w:val="22"/>
        </w:rPr>
        <w:t>o – Administracyjnego</w:t>
      </w:r>
    </w:p>
    <w:p w:rsidR="000F3198" w:rsidRPr="00C6459D" w:rsidRDefault="000F3198" w:rsidP="000F3198">
      <w:pPr>
        <w:numPr>
          <w:ilvl w:val="1"/>
          <w:numId w:val="1"/>
        </w:numPr>
        <w:suppressAutoHyphens w:val="0"/>
        <w:rPr>
          <w:rFonts w:ascii="Arial" w:hAnsi="Arial" w:cs="Arial"/>
          <w:sz w:val="22"/>
          <w:szCs w:val="22"/>
        </w:rPr>
      </w:pPr>
      <w:r w:rsidRPr="00C6459D">
        <w:rPr>
          <w:rFonts w:ascii="Arial" w:hAnsi="Arial" w:cs="Arial"/>
          <w:sz w:val="22"/>
          <w:szCs w:val="22"/>
        </w:rPr>
        <w:t>Stanowisko ds. Kadrowo-Administracyjnych</w:t>
      </w:r>
    </w:p>
    <w:p w:rsidR="000F3198" w:rsidRPr="00C6459D" w:rsidRDefault="000F3198" w:rsidP="000F3198">
      <w:pPr>
        <w:numPr>
          <w:ilvl w:val="1"/>
          <w:numId w:val="1"/>
        </w:numPr>
        <w:suppressAutoHyphens w:val="0"/>
        <w:rPr>
          <w:rFonts w:ascii="Arial" w:hAnsi="Arial" w:cs="Arial"/>
          <w:sz w:val="22"/>
          <w:szCs w:val="22"/>
        </w:rPr>
      </w:pPr>
      <w:r w:rsidRPr="00C6459D">
        <w:rPr>
          <w:rFonts w:ascii="Arial" w:hAnsi="Arial" w:cs="Arial"/>
          <w:sz w:val="22"/>
          <w:szCs w:val="22"/>
        </w:rPr>
        <w:t>Stanowisko ds. Informatyki i Statystyki</w:t>
      </w:r>
    </w:p>
    <w:p w:rsidR="000F3198" w:rsidRPr="00C6459D" w:rsidRDefault="000F3198" w:rsidP="000F3198">
      <w:pPr>
        <w:numPr>
          <w:ilvl w:val="1"/>
          <w:numId w:val="1"/>
        </w:numPr>
        <w:suppressAutoHyphens w:val="0"/>
        <w:rPr>
          <w:rFonts w:ascii="Arial" w:hAnsi="Arial" w:cs="Arial"/>
          <w:sz w:val="22"/>
          <w:szCs w:val="22"/>
        </w:rPr>
      </w:pPr>
      <w:r w:rsidRPr="00C6459D">
        <w:rPr>
          <w:rFonts w:ascii="Arial" w:hAnsi="Arial" w:cs="Arial"/>
          <w:sz w:val="22"/>
          <w:szCs w:val="22"/>
        </w:rPr>
        <w:t>Stanowisko ds. Obsługi Kancelarii</w:t>
      </w:r>
    </w:p>
    <w:p w:rsidR="000F3198" w:rsidRPr="00C6459D" w:rsidRDefault="000F3198" w:rsidP="000F3198">
      <w:pPr>
        <w:numPr>
          <w:ilvl w:val="1"/>
          <w:numId w:val="1"/>
        </w:numPr>
        <w:suppressAutoHyphens w:val="0"/>
        <w:rPr>
          <w:rFonts w:ascii="Arial" w:hAnsi="Arial" w:cs="Arial"/>
          <w:sz w:val="22"/>
          <w:szCs w:val="22"/>
        </w:rPr>
      </w:pPr>
      <w:r w:rsidRPr="00C6459D">
        <w:rPr>
          <w:rFonts w:ascii="Arial" w:hAnsi="Arial" w:cs="Arial"/>
          <w:sz w:val="22"/>
          <w:szCs w:val="22"/>
        </w:rPr>
        <w:t>Stanowisko ds. Archiwum</w:t>
      </w:r>
    </w:p>
    <w:p w:rsidR="000F3198" w:rsidRPr="00CF4AB2" w:rsidRDefault="000F3198" w:rsidP="000F3198">
      <w:pPr>
        <w:numPr>
          <w:ilvl w:val="1"/>
          <w:numId w:val="1"/>
        </w:numPr>
        <w:suppressAutoHyphens w:val="0"/>
        <w:rPr>
          <w:rFonts w:ascii="Arial" w:hAnsi="Arial" w:cs="Arial"/>
          <w:sz w:val="22"/>
          <w:szCs w:val="22"/>
        </w:rPr>
      </w:pPr>
      <w:r w:rsidRPr="00C6459D">
        <w:rPr>
          <w:rFonts w:ascii="Arial" w:hAnsi="Arial" w:cs="Arial"/>
          <w:sz w:val="22"/>
          <w:szCs w:val="22"/>
        </w:rPr>
        <w:t>Stanowisko ds. Gospodarczych</w:t>
      </w:r>
    </w:p>
    <w:p w:rsidR="000F3198" w:rsidRPr="00C6459D" w:rsidRDefault="000F3198" w:rsidP="000F3198">
      <w:pPr>
        <w:ind w:left="360"/>
        <w:rPr>
          <w:rFonts w:ascii="Arial" w:hAnsi="Arial" w:cs="Arial"/>
          <w:b/>
          <w:sz w:val="22"/>
          <w:szCs w:val="22"/>
        </w:rPr>
      </w:pPr>
    </w:p>
    <w:p w:rsidR="00331159" w:rsidRPr="000F3198" w:rsidRDefault="000F3198" w:rsidP="000F3198">
      <w:pPr>
        <w:numPr>
          <w:ilvl w:val="0"/>
          <w:numId w:val="1"/>
        </w:numPr>
        <w:suppressAutoHyphens w:val="0"/>
        <w:rPr>
          <w:rFonts w:ascii="Arial" w:hAnsi="Arial" w:cs="Arial"/>
          <w:b/>
          <w:sz w:val="22"/>
          <w:szCs w:val="22"/>
        </w:rPr>
      </w:pPr>
      <w:r w:rsidRPr="00C6459D">
        <w:rPr>
          <w:rFonts w:ascii="Arial" w:hAnsi="Arial" w:cs="Arial"/>
          <w:b/>
          <w:sz w:val="22"/>
          <w:szCs w:val="22"/>
        </w:rPr>
        <w:t>Stanowisko ds. Prawnych i Kontroli Wewnętrznej (SP)</w:t>
      </w:r>
    </w:p>
    <w:sectPr w:rsidR="00331159" w:rsidRPr="000F3198" w:rsidSect="00331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E2278"/>
    <w:multiLevelType w:val="multilevel"/>
    <w:tmpl w:val="FF22489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0F3198"/>
    <w:rsid w:val="000F3198"/>
    <w:rsid w:val="00140AC9"/>
    <w:rsid w:val="001A701F"/>
    <w:rsid w:val="0029262F"/>
    <w:rsid w:val="00331159"/>
    <w:rsid w:val="003D038F"/>
    <w:rsid w:val="008E0B29"/>
    <w:rsid w:val="00BB33CF"/>
    <w:rsid w:val="00EC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0" type="connector" idref="#_s1182"/>
        <o:r id="V:Rule11" type="connector" idref="#_s1180"/>
        <o:r id="V:Rule12" type="connector" idref="#_s1181">
          <o:proxy start="" idref="#_s1184" connectloc="2"/>
          <o:proxy end="" idref="#_s1183" connectloc="3"/>
        </o:r>
        <o:r id="V:Rule13" type="connector" idref="#_x0000_s1043"/>
        <o:r id="V:Rule14" type="connector" idref="#_x0000_s1028">
          <o:proxy start="" idref="#_s2163" connectloc="0"/>
        </o:r>
        <o:r id="V:Rule15" type="connector" idref="#_x0000_s1040"/>
        <o:r id="V:Rule16" type="connector" idref="#_x0000_s1046"/>
        <o:r id="V:Rule17" type="connector" idref="#_x0000_s1050">
          <o:proxy start="" idref="#_s1035" connectloc="0"/>
          <o:proxy end="" idref="#_s2161" connectloc="3"/>
        </o:r>
        <o:r id="V:Rule18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198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245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pup5</dc:creator>
  <cp:keywords/>
  <dc:description/>
  <cp:lastModifiedBy>PUP2</cp:lastModifiedBy>
  <cp:revision>3</cp:revision>
  <dcterms:created xsi:type="dcterms:W3CDTF">2014-07-03T09:10:00Z</dcterms:created>
  <dcterms:modified xsi:type="dcterms:W3CDTF">2014-07-03T11:20:00Z</dcterms:modified>
</cp:coreProperties>
</file>