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F0887" w:rsidP="001F4DDC">
      <w:pPr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:rsidR="001F4DDC" w:rsidRDefault="00DF088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</w:t>
      </w:r>
      <w:proofErr w:type="spellStart"/>
      <w:r w:rsidR="00122DE6">
        <w:rPr>
          <w:rFonts w:ascii="Calibri" w:eastAsia="Calibri" w:hAnsi="Calibri" w:cs="Calibri"/>
          <w:b/>
          <w:bCs/>
          <w:sz w:val="24"/>
          <w:szCs w:val="24"/>
        </w:rPr>
        <w:t>C-G</w:t>
      </w:r>
      <w:proofErr w:type="spellEnd"/>
      <w:r w:rsidR="009F331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:rsidR="00DF0887" w:rsidRPr="001F4DDC" w:rsidRDefault="00122DE6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273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 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bookmarkStart w:id="0" w:name="_GoBack"/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  <w:bookmarkEnd w:id="0"/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 xml:space="preserve">w ciągu dwóch lat od uznania za winnego popełnienia czynu, o którym mowa w </w:t>
      </w:r>
      <w:r w:rsidR="003E6329" w:rsidRPr="003E6329">
        <w:rPr>
          <w:rFonts w:ascii="Calibri" w:eastAsia="Calibri" w:hAnsi="Calibri" w:cs="Calibri"/>
        </w:rPr>
        <w:t>art. 84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  <w:r w:rsidRPr="003E6329">
        <w:rPr>
          <w:rFonts w:ascii="Calibri" w:eastAsia="Calibri" w:hAnsi="Calibri" w:cs="Calibri"/>
        </w:rPr>
        <w:t>, 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1F4DDC" w:rsidRDefault="00455C8A" w:rsidP="00455C8A">
      <w:pPr>
        <w:tabs>
          <w:tab w:val="left" w:pos="3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3)  </w:t>
      </w:r>
      <w:r w:rsidR="00DF0887" w:rsidRPr="001F4DDC">
        <w:rPr>
          <w:rFonts w:ascii="Calibri" w:eastAsia="Calibri" w:hAnsi="Calibri" w:cs="Calibri"/>
        </w:rPr>
        <w:t>był /   nie był</w:t>
      </w:r>
      <w:r w:rsidR="00AA2BA8">
        <w:rPr>
          <w:rFonts w:ascii="Calibri" w:eastAsia="Calibri" w:hAnsi="Calibri" w:cs="Calibri"/>
        </w:rPr>
        <w:t>(a)</w:t>
      </w:r>
      <w:r w:rsidR="00AA2BA8" w:rsidRPr="001F4DDC">
        <w:rPr>
          <w:rFonts w:ascii="Calibri" w:eastAsia="Calibri" w:hAnsi="Calibri" w:cs="Calibri"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ukarany</w:t>
      </w:r>
      <w:r w:rsidR="00AA2BA8">
        <w:rPr>
          <w:rFonts w:ascii="Calibri" w:eastAsia="Calibri" w:hAnsi="Calibri" w:cs="Calibri"/>
        </w:rPr>
        <w:t>(-na)</w:t>
      </w:r>
      <w:r w:rsidR="00DF0887" w:rsidRPr="001F4DDC">
        <w:rPr>
          <w:rFonts w:ascii="Calibri" w:eastAsia="Calibri" w:hAnsi="Calibri" w:cs="Calibri"/>
        </w:rPr>
        <w:t xml:space="preserve"> za popełnienie czynu z art. 218–221 ustawy z dnia 6 czerwca 1997 r. </w:t>
      </w:r>
    </w:p>
    <w:p w:rsidR="00DF0887" w:rsidRPr="001F4DDC" w:rsidRDefault="00DF0887" w:rsidP="001F4DDC">
      <w:pPr>
        <w:tabs>
          <w:tab w:val="left" w:pos="380"/>
        </w:tabs>
        <w:ind w:left="380"/>
        <w:jc w:val="both"/>
        <w:rPr>
          <w:rFonts w:ascii="Calibri" w:eastAsia="Calibri" w:hAnsi="Calibri" w:cs="Calibri"/>
        </w:rPr>
      </w:pPr>
      <w:r w:rsidRPr="001F4DDC">
        <w:rPr>
          <w:rFonts w:ascii="Calibri" w:eastAsia="Calibri" w:hAnsi="Calibri" w:cs="Calibri"/>
        </w:rPr>
        <w:t>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1F4DDC" w:rsidRPr="00455C8A" w:rsidRDefault="00455C8A" w:rsidP="00455C8A">
      <w:pPr>
        <w:tabs>
          <w:tab w:val="left" w:pos="558"/>
        </w:tabs>
        <w:spacing w:line="242" w:lineRule="auto"/>
        <w:ind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4)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 z art. 270–275 ustawy z dnia 6 czerwca 1997 r. </w:t>
      </w:r>
    </w:p>
    <w:p w:rsidR="00DF0887" w:rsidRPr="001F4DDC" w:rsidRDefault="00DF0887" w:rsidP="001F4DDC">
      <w:pPr>
        <w:tabs>
          <w:tab w:val="left" w:pos="558"/>
        </w:tabs>
        <w:spacing w:line="242" w:lineRule="auto"/>
        <w:ind w:left="202" w:right="580"/>
        <w:jc w:val="both"/>
        <w:rPr>
          <w:rFonts w:ascii="Calibri" w:eastAsia="Calibri" w:hAnsi="Calibri" w:cs="Calibri"/>
        </w:rPr>
      </w:pPr>
      <w:r w:rsidRPr="001F4DDC">
        <w:rPr>
          <w:rFonts w:ascii="Calibri" w:eastAsia="Calibri" w:hAnsi="Calibri" w:cs="Calibri"/>
        </w:rPr>
        <w:t>– Kodeks karny w związku z postępowaniem o wydanie zezwolenia na pracę, jak również jest / nie jest</w:t>
      </w:r>
      <w:r w:rsidR="003E6329" w:rsidRPr="001F4DDC">
        <w:rPr>
          <w:rFonts w:ascii="Calibri" w:eastAsia="Calibri" w:hAnsi="Calibri" w:cs="Calibri"/>
          <w:vertAlign w:val="superscript"/>
        </w:rPr>
        <w:t>*</w:t>
      </w:r>
      <w:r w:rsidRPr="001F4DDC">
        <w:rPr>
          <w:rFonts w:ascii="Calibri" w:eastAsia="Calibri" w:hAnsi="Calibri" w:cs="Calibri"/>
        </w:rPr>
        <w:t xml:space="preserve"> podmiotem zarządzanym lub kontrolowanym przez osobę ukaraną za popełnienie takiego 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Pr="00455C8A" w:rsidRDefault="00455C8A" w:rsidP="00455C8A">
      <w:pPr>
        <w:tabs>
          <w:tab w:val="left" w:pos="572"/>
        </w:tabs>
        <w:spacing w:line="242" w:lineRule="auto"/>
        <w:ind w:left="202"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czerwca 1997 r. – Kodeks karny, lub w innym państwie na podstawie przepisów Protokołuo zapobieganiu, zwalczaniu oraz karaniu za handel ludźmi, w szczególności kobietami i dziećmi, uzupełniającego Konwencję Narodów Zjednoczonych przeciwko międzynarodowej przestępczości zorganizowanej, jak również jest / nie jest</w:t>
      </w:r>
      <w:r w:rsidR="003E6329" w:rsidRPr="00455C8A">
        <w:rPr>
          <w:rFonts w:ascii="Calibri" w:eastAsia="Calibri" w:hAnsi="Calibri" w:cs="Calibri"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DF0887" w:rsidRDefault="00DF088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:rsidR="00DE2B42" w:rsidRDefault="009F331B" w:rsidP="001F4DDC">
      <w:pPr>
        <w:jc w:val="both"/>
      </w:pPr>
    </w:p>
    <w:sectPr w:rsidR="00DE2B42" w:rsidSect="003F54CE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DF0887"/>
    <w:rsid w:val="000507F7"/>
    <w:rsid w:val="00063D2F"/>
    <w:rsid w:val="00122DE6"/>
    <w:rsid w:val="001F4DDC"/>
    <w:rsid w:val="0021345C"/>
    <w:rsid w:val="003E6329"/>
    <w:rsid w:val="003F54CE"/>
    <w:rsid w:val="00455C8A"/>
    <w:rsid w:val="0050109C"/>
    <w:rsid w:val="007879AD"/>
    <w:rsid w:val="00826CAB"/>
    <w:rsid w:val="009F331B"/>
    <w:rsid w:val="00AA2BA8"/>
    <w:rsid w:val="00B66598"/>
    <w:rsid w:val="00C65158"/>
    <w:rsid w:val="00DC024B"/>
    <w:rsid w:val="00DF0887"/>
    <w:rsid w:val="00EE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Julia Darnowska-Hyla</cp:lastModifiedBy>
  <cp:revision>2</cp:revision>
  <cp:lastPrinted>2025-06-05T06:44:00Z</cp:lastPrinted>
  <dcterms:created xsi:type="dcterms:W3CDTF">2025-06-05T06:47:00Z</dcterms:created>
  <dcterms:modified xsi:type="dcterms:W3CDTF">2025-06-05T06:47:00Z</dcterms:modified>
</cp:coreProperties>
</file>